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39" w:rsidRPr="006D2B39" w:rsidRDefault="006D2B39" w:rsidP="006D2B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школа №8 городского округа г. Выксы Нижегородской области</w:t>
      </w: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>Конкурс «Учитель года»</w:t>
      </w:r>
    </w:p>
    <w:p w:rsidR="006D2B39" w:rsidRPr="006D2B39" w:rsidRDefault="006D2B39" w:rsidP="006D2B3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>Конкурсное задание «Методический семинар»</w:t>
      </w:r>
    </w:p>
    <w:p w:rsidR="006D2B39" w:rsidRPr="006D2B39" w:rsidRDefault="006D2B39" w:rsidP="006D2B39">
      <w:pPr>
        <w:widowControl w:val="0"/>
        <w:jc w:val="center"/>
        <w:rPr>
          <w:rFonts w:ascii="Times New Roman" w:hAnsi="Times New Roman" w:cs="Times New Roman"/>
          <w:sz w:val="32"/>
          <w:szCs w:val="28"/>
        </w:rPr>
      </w:pPr>
    </w:p>
    <w:p w:rsidR="006D2B39" w:rsidRPr="006D2B39" w:rsidRDefault="006D2B39" w:rsidP="006D2B3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D2B39">
        <w:rPr>
          <w:rFonts w:ascii="Times New Roman" w:hAnsi="Times New Roman" w:cs="Times New Roman"/>
          <w:b/>
          <w:bCs/>
          <w:sz w:val="32"/>
          <w:szCs w:val="28"/>
        </w:rPr>
        <w:t>Развитие исследовательской компетенции учащихся на уроках биологии и во внеурочное время на основе требований ФГОС</w:t>
      </w:r>
    </w:p>
    <w:p w:rsidR="006D2B39" w:rsidRPr="006D2B39" w:rsidRDefault="006D2B39" w:rsidP="006D2B3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6D2B39" w:rsidRDefault="006D2B39" w:rsidP="006D2B3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 xml:space="preserve">Кондина Анастасия Александровна                                                                  учитель биологии МБОУ СШ №8 </w:t>
      </w: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B39" w:rsidRP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>г. Выкса</w:t>
      </w:r>
    </w:p>
    <w:p w:rsidR="006D2B39" w:rsidRPr="006D2B39" w:rsidRDefault="006D2B39" w:rsidP="006D2B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sz w:val="28"/>
          <w:szCs w:val="28"/>
        </w:rPr>
        <w:t>2019 г.</w:t>
      </w:r>
    </w:p>
    <w:p w:rsidR="006D2B39" w:rsidRDefault="006D2B39" w:rsidP="003753B9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2194F" w:rsidRDefault="00690584" w:rsidP="006D2B39">
      <w:pPr>
        <w:spacing w:after="0" w:line="240" w:lineRule="auto"/>
        <w:ind w:left="-70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2194F" w:rsidRDefault="00B2194F" w:rsidP="00B2194F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219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Пояснительная записка</w:t>
      </w:r>
    </w:p>
    <w:p w:rsidR="00B2194F" w:rsidRPr="00B2194F" w:rsidRDefault="00B2194F" w:rsidP="00B2194F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D2B39" w:rsidRDefault="00EC32EF" w:rsidP="006D2B39">
      <w:pPr>
        <w:spacing w:after="0" w:line="240" w:lineRule="auto"/>
        <w:ind w:left="-70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«Если человек в школе не научится творить, </w:t>
      </w:r>
    </w:p>
    <w:p w:rsidR="006D2B39" w:rsidRPr="006D2B39" w:rsidRDefault="00EC32EF" w:rsidP="006D2B39">
      <w:pPr>
        <w:spacing w:after="0" w:line="240" w:lineRule="auto"/>
        <w:ind w:left="-709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 в жизни он будет</w:t>
      </w:r>
      <w:r w:rsidR="006D2B39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подражать и копировать»</w:t>
      </w:r>
    </w:p>
    <w:p w:rsidR="00EC32EF" w:rsidRPr="006D2B39" w:rsidRDefault="006D2B39" w:rsidP="006D2B39">
      <w:pPr>
        <w:spacing w:after="0" w:line="240" w:lineRule="auto"/>
        <w:ind w:left="-709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Л.Н.</w:t>
      </w:r>
      <w:r w:rsidR="003445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Толстой</w:t>
      </w:r>
    </w:p>
    <w:p w:rsidR="00B2194F" w:rsidRDefault="00B2194F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570" w:rsidRPr="006D2B39" w:rsidRDefault="006D6570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наиболее значимой задачей общего образования является его направленность на приобретение каждым школьником своего собственного полноценного личностного опыта. Основной путь достижения этого – творческая созидающая деятельность учащихся. Стандарты нового поколения ориентируют педагога на развитие у учащихся мотивации к творческому труду, готовности к профессиональному выбору, умения ориентироваться в мире</w:t>
      </w:r>
      <w:r w:rsidR="00EC32EF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становления личности особого внимания заслуживает</w:t>
      </w:r>
      <w:r w:rsidR="008F058E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исследовательская деятельность.</w:t>
      </w:r>
    </w:p>
    <w:p w:rsidR="003704E5" w:rsidRPr="006D2B39" w:rsidRDefault="0063493D" w:rsidP="006D2B3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рождается исследователем! Д</w:t>
      </w:r>
      <w:r w:rsidR="003704E5" w:rsidRPr="006D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етская потребность в поиске обусловлена биологически. Неутолимая жажда новых впечатлений, любознательность, стремление наблюдать и экспериментировать, самостоятельно искать новые сведения о мире рассматриваются как важнейшие черты детского поведения. Именно внутреннее стремление к познанию порождает исследовательское поведение и создает условия для обучения.</w:t>
      </w:r>
    </w:p>
    <w:p w:rsidR="0063493D" w:rsidRPr="006D2B39" w:rsidRDefault="0063493D" w:rsidP="006D2B39">
      <w:pPr>
        <w:pStyle w:val="a3"/>
        <w:spacing w:before="0" w:beforeAutospacing="0" w:after="0" w:afterAutospacing="0"/>
        <w:ind w:left="-709" w:firstLine="567"/>
        <w:jc w:val="both"/>
        <w:rPr>
          <w:rStyle w:val="c0"/>
          <w:sz w:val="28"/>
          <w:szCs w:val="28"/>
        </w:rPr>
      </w:pPr>
      <w:r w:rsidRPr="006D2B39">
        <w:rPr>
          <w:sz w:val="28"/>
          <w:szCs w:val="28"/>
          <w:shd w:val="clear" w:color="auto" w:fill="FFFFFF"/>
        </w:rPr>
        <w:t xml:space="preserve">В </w:t>
      </w:r>
      <w:r w:rsidR="006D2B39">
        <w:rPr>
          <w:sz w:val="28"/>
          <w:szCs w:val="28"/>
          <w:shd w:val="clear" w:color="auto" w:fill="FFFFFF"/>
        </w:rPr>
        <w:t xml:space="preserve">ФГОС </w:t>
      </w:r>
      <w:r w:rsidRPr="006D2B39">
        <w:rPr>
          <w:sz w:val="28"/>
          <w:szCs w:val="28"/>
          <w:shd w:val="clear" w:color="auto" w:fill="FFFFFF"/>
        </w:rPr>
        <w:t>для получения учащимися качественного образования предъявляются высокие требования к результатам освоения выпускниками программы по биологии. Выпускники должны овладеть составляющими исследовательской и проектной деятельности, включая умения видеть проблему, ставить вопросы, выдвигать гипотезы, объяснять, доказывать и защищать свои идеи.</w:t>
      </w:r>
      <w:r w:rsidRPr="006D2B39">
        <w:rPr>
          <w:rStyle w:val="c0"/>
          <w:sz w:val="28"/>
          <w:szCs w:val="28"/>
        </w:rPr>
        <w:t xml:space="preserve"> </w:t>
      </w:r>
    </w:p>
    <w:p w:rsidR="00B2194F" w:rsidRPr="006D2B39" w:rsidRDefault="00956917" w:rsidP="006D2B39">
      <w:pPr>
        <w:pStyle w:val="a3"/>
        <w:spacing w:before="0" w:beforeAutospacing="0" w:after="0" w:afterAutospacing="0"/>
        <w:ind w:left="-709" w:firstLine="567"/>
        <w:jc w:val="both"/>
        <w:rPr>
          <w:rStyle w:val="c0"/>
          <w:sz w:val="28"/>
          <w:szCs w:val="28"/>
        </w:rPr>
      </w:pPr>
      <w:r w:rsidRPr="006D2B39">
        <w:rPr>
          <w:rStyle w:val="c0"/>
          <w:sz w:val="28"/>
          <w:szCs w:val="28"/>
        </w:rPr>
        <w:t>Задача учителя состоит в создании условий для реализации и развития индивидуальных и творческих способностей учащихся, в воспитании интеллектуальной личности, способной к саморазвитию и творчеству, обладающей стремлением к успеху, верой в свои возможности, умеющей предвидеть результаты своих действий, обладающей активной жизненной позицией.</w:t>
      </w:r>
    </w:p>
    <w:p w:rsidR="00956917" w:rsidRPr="006D2B39" w:rsidRDefault="00956917" w:rsidP="006D2B39">
      <w:pPr>
        <w:pStyle w:val="a3"/>
        <w:spacing w:before="0" w:beforeAutospacing="0" w:after="0" w:afterAutospacing="0"/>
        <w:ind w:left="-709" w:firstLine="567"/>
        <w:jc w:val="both"/>
        <w:rPr>
          <w:rStyle w:val="c0"/>
          <w:sz w:val="28"/>
          <w:szCs w:val="28"/>
        </w:rPr>
      </w:pPr>
      <w:r w:rsidRPr="006D2B39">
        <w:rPr>
          <w:rStyle w:val="c0"/>
          <w:sz w:val="28"/>
          <w:szCs w:val="28"/>
        </w:rPr>
        <w:t xml:space="preserve">Поэтому </w:t>
      </w:r>
      <w:r w:rsidR="00B2194F">
        <w:rPr>
          <w:rStyle w:val="c0"/>
          <w:sz w:val="28"/>
          <w:szCs w:val="28"/>
        </w:rPr>
        <w:t xml:space="preserve">в настоящее время важно </w:t>
      </w:r>
      <w:r w:rsidRPr="006D2B39">
        <w:rPr>
          <w:rStyle w:val="c0"/>
          <w:sz w:val="28"/>
          <w:szCs w:val="28"/>
        </w:rPr>
        <w:t>усиление практической направленно</w:t>
      </w:r>
      <w:r w:rsidR="00B2194F">
        <w:rPr>
          <w:rStyle w:val="c0"/>
          <w:sz w:val="28"/>
          <w:szCs w:val="28"/>
        </w:rPr>
        <w:t xml:space="preserve">сти в преподавании биологии, </w:t>
      </w:r>
      <w:r w:rsidR="00C57030" w:rsidRPr="006D2B39">
        <w:rPr>
          <w:rStyle w:val="c0"/>
          <w:sz w:val="28"/>
          <w:szCs w:val="28"/>
        </w:rPr>
        <w:t>на уроках</w:t>
      </w:r>
      <w:r w:rsidRPr="006D2B39">
        <w:rPr>
          <w:rStyle w:val="c0"/>
          <w:sz w:val="28"/>
          <w:szCs w:val="28"/>
        </w:rPr>
        <w:t xml:space="preserve"> и во внеурочное время с использованием исследовательской деятельности, так как этот метод имеет ряд преимуществ, а именно:</w:t>
      </w:r>
    </w:p>
    <w:p w:rsidR="00C57030" w:rsidRPr="006D2B39" w:rsidRDefault="00956917" w:rsidP="006D2B39">
      <w:pPr>
        <w:pStyle w:val="a3"/>
        <w:spacing w:before="0" w:beforeAutospacing="0" w:after="0" w:afterAutospacing="0"/>
        <w:ind w:left="-709" w:firstLine="567"/>
        <w:jc w:val="both"/>
        <w:rPr>
          <w:rStyle w:val="c0"/>
          <w:sz w:val="28"/>
          <w:szCs w:val="28"/>
        </w:rPr>
      </w:pPr>
      <w:r w:rsidRPr="006D2B39">
        <w:rPr>
          <w:rStyle w:val="c0"/>
          <w:sz w:val="28"/>
          <w:szCs w:val="28"/>
        </w:rPr>
        <w:t xml:space="preserve">- </w:t>
      </w:r>
      <w:r w:rsidR="00C33C35">
        <w:rPr>
          <w:rStyle w:val="c0"/>
          <w:sz w:val="28"/>
          <w:szCs w:val="28"/>
        </w:rPr>
        <w:t xml:space="preserve">  </w:t>
      </w:r>
      <w:r w:rsidRPr="006D2B39">
        <w:rPr>
          <w:rStyle w:val="c0"/>
          <w:sz w:val="28"/>
          <w:szCs w:val="28"/>
        </w:rPr>
        <w:t>легко вписывается в учебный процесс</w:t>
      </w:r>
      <w:r w:rsidR="00C57030" w:rsidRPr="006D2B39">
        <w:rPr>
          <w:rStyle w:val="c0"/>
          <w:sz w:val="28"/>
          <w:szCs w:val="28"/>
        </w:rPr>
        <w:t>;</w:t>
      </w:r>
    </w:p>
    <w:p w:rsidR="00956917" w:rsidRPr="006D2B39" w:rsidRDefault="00956917" w:rsidP="006D2B39">
      <w:pPr>
        <w:pStyle w:val="a3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 w:rsidRPr="006D2B39">
        <w:rPr>
          <w:rStyle w:val="c0"/>
          <w:sz w:val="28"/>
          <w:szCs w:val="28"/>
        </w:rPr>
        <w:t xml:space="preserve">- обеспечивает не только успешное усвоение учебного материала, но и интеллектуальное и нравственное </w:t>
      </w:r>
      <w:r w:rsidRPr="006D2B39">
        <w:rPr>
          <w:sz w:val="28"/>
          <w:szCs w:val="28"/>
        </w:rPr>
        <w:t>развитие детей</w:t>
      </w:r>
      <w:r w:rsidRPr="006D2B39">
        <w:rPr>
          <w:rStyle w:val="c0"/>
          <w:sz w:val="28"/>
          <w:szCs w:val="28"/>
        </w:rPr>
        <w:t>, их самостоятельность, доброжелательность по отношению к учителю и друг к другу;</w:t>
      </w:r>
    </w:p>
    <w:p w:rsidR="00956917" w:rsidRPr="006D2B39" w:rsidRDefault="00C57030" w:rsidP="006D2B39">
      <w:pPr>
        <w:pStyle w:val="a3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 w:rsidRPr="006D2B39">
        <w:rPr>
          <w:rStyle w:val="c0"/>
          <w:sz w:val="28"/>
          <w:szCs w:val="28"/>
        </w:rPr>
        <w:t xml:space="preserve">- </w:t>
      </w:r>
      <w:r w:rsidR="00956917" w:rsidRPr="006D2B39">
        <w:rPr>
          <w:rStyle w:val="c0"/>
          <w:sz w:val="28"/>
          <w:szCs w:val="28"/>
        </w:rPr>
        <w:t xml:space="preserve">развивает коммуникабельность, </w:t>
      </w:r>
      <w:r w:rsidR="003753B9" w:rsidRPr="006D2B39">
        <w:rPr>
          <w:rStyle w:val="c0"/>
          <w:sz w:val="28"/>
          <w:szCs w:val="28"/>
        </w:rPr>
        <w:t xml:space="preserve">умение ориентироваться в информации, </w:t>
      </w:r>
      <w:r w:rsidR="00956917" w:rsidRPr="006D2B39">
        <w:rPr>
          <w:rStyle w:val="c0"/>
          <w:sz w:val="28"/>
          <w:szCs w:val="28"/>
        </w:rPr>
        <w:t>умение работать в команде и ответственность за совместную работ</w:t>
      </w:r>
      <w:r w:rsidRPr="006D2B39">
        <w:rPr>
          <w:rStyle w:val="c0"/>
          <w:sz w:val="28"/>
          <w:szCs w:val="28"/>
        </w:rPr>
        <w:t>у.</w:t>
      </w:r>
    </w:p>
    <w:p w:rsidR="00956917" w:rsidRPr="006D2B39" w:rsidRDefault="00956917" w:rsidP="006D2B39">
      <w:pPr>
        <w:pStyle w:val="a3"/>
        <w:spacing w:before="0" w:beforeAutospacing="0" w:after="0" w:afterAutospacing="0"/>
        <w:ind w:left="-709" w:firstLine="567"/>
        <w:jc w:val="both"/>
        <w:rPr>
          <w:sz w:val="28"/>
          <w:szCs w:val="28"/>
        </w:rPr>
      </w:pPr>
      <w:r w:rsidRPr="006D2B39">
        <w:rPr>
          <w:rStyle w:val="c0"/>
          <w:sz w:val="28"/>
          <w:szCs w:val="28"/>
        </w:rPr>
        <w:t xml:space="preserve">Специфика исследовательского метода заключается, прежде всего, в непосредственном взаимодействие </w:t>
      </w:r>
      <w:r w:rsidR="00C57030" w:rsidRPr="006D2B39">
        <w:rPr>
          <w:rStyle w:val="c0"/>
          <w:sz w:val="28"/>
          <w:szCs w:val="28"/>
        </w:rPr>
        <w:t>учащихся</w:t>
      </w:r>
      <w:r w:rsidRPr="006D2B39">
        <w:rPr>
          <w:rStyle w:val="c0"/>
          <w:sz w:val="28"/>
          <w:szCs w:val="28"/>
        </w:rPr>
        <w:t xml:space="preserve"> с окружающим миром, в совместной деятельности учителя и </w:t>
      </w:r>
      <w:r w:rsidR="00C33C35" w:rsidRPr="006D2B39">
        <w:rPr>
          <w:rStyle w:val="c0"/>
          <w:sz w:val="28"/>
          <w:szCs w:val="28"/>
        </w:rPr>
        <w:t>ученика с</w:t>
      </w:r>
      <w:r w:rsidRPr="006D2B39">
        <w:rPr>
          <w:rStyle w:val="c0"/>
          <w:sz w:val="28"/>
          <w:szCs w:val="28"/>
        </w:rPr>
        <w:t xml:space="preserve"> опорой на </w:t>
      </w:r>
      <w:r w:rsidR="00C57030" w:rsidRPr="006D2B39">
        <w:rPr>
          <w:rStyle w:val="c0"/>
          <w:sz w:val="28"/>
          <w:szCs w:val="28"/>
        </w:rPr>
        <w:t>самостоятельный поиск.</w:t>
      </w:r>
    </w:p>
    <w:p w:rsidR="005E6052" w:rsidRPr="006D2B39" w:rsidRDefault="005E6052" w:rsidP="006D2B39">
      <w:pPr>
        <w:spacing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B2194F" w:rsidRPr="00B2194F" w:rsidRDefault="00B2194F" w:rsidP="00B2194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</w:t>
      </w:r>
    </w:p>
    <w:p w:rsidR="00B2194F" w:rsidRPr="00B2194F" w:rsidRDefault="00B2194F" w:rsidP="00B2194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формирования исследовательских умений учащихся, для развития творческо</w:t>
      </w:r>
      <w:r w:rsidR="00C33C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 личности, ее самоопределения </w:t>
      </w: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самореализации.</w:t>
      </w:r>
    </w:p>
    <w:p w:rsidR="00B2194F" w:rsidRDefault="00B2194F" w:rsidP="00B2194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умений самостоятельной исследовательской работы.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Выработка умений применять теоретические знания и современные методы научных исследований в практической деятельности.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творческого и аналитического мышления, расширение научного кругозора.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Повышение качества усвоения изучаемых учебных дисциплин естественнонаучного цикла. 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учебной и познавательной деятельности на </w:t>
      </w:r>
    </w:p>
    <w:p w:rsidR="00A50AE5" w:rsidRPr="00B2194F" w:rsidRDefault="00B2194F" w:rsidP="00B219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протяжении «всей жизни».</w:t>
      </w:r>
    </w:p>
    <w:p w:rsidR="00B2194F" w:rsidRPr="00B2194F" w:rsidRDefault="00B2194F" w:rsidP="00B2194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DD" w:rsidRPr="006D2B39" w:rsidRDefault="004D1C3B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исследовательской деятельности имеет следующую структуру: цель, задачи, </w:t>
      </w:r>
      <w:r w:rsidR="000008D2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гипотеза,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0008D2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 действия, результаты и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рефлексия. В основу исследования положена идея, направленная на решение какой-либо проблемы</w:t>
      </w:r>
      <w:r w:rsidR="000008D2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Главный критерий – личный интерес и увлечённость</w:t>
      </w:r>
      <w:r w:rsidR="000008D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учащихся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 w:rsidR="000008D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Учитель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выступает как организатор исследовательской деятельности школьника.</w:t>
      </w:r>
      <w:r w:rsidR="000008D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Необходимо предоставить ребенку возможности практического применения знаний, умений и навыков в период становления личности. </w:t>
      </w:r>
    </w:p>
    <w:p w:rsidR="00B833DD" w:rsidRPr="006D2B39" w:rsidRDefault="00B833DD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сформировались различные подходы к определению видов исследовательской деятельности, к которым относят поисковую, экспериментальную, проектную, техническую, творческую и другие, осуществляемые как на ур</w:t>
      </w:r>
      <w:r w:rsidR="00B2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оках, так и во внеурочное время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1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заданий исследовательского характера ставит целью развитие познавательной самостоятельности учащихся, воспитания бережного отношения к природе, развитие специальных учебных умений, изучение видового разнообразия флоры и фауны, особенно своей местности</w:t>
      </w:r>
      <w:r w:rsidR="000C7A52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Осознания ценности своего здоровья и благополучия планеты.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6E0" w:rsidRPr="006D2B39" w:rsidRDefault="004D1C3B" w:rsidP="006D2B39">
      <w:pPr>
        <w:shd w:val="clear" w:color="auto" w:fill="FFFFFF"/>
        <w:spacing w:after="15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Разнообразие объектов и процессов, изучаемых на уроках биологии, </w:t>
      </w:r>
      <w:r w:rsidR="003753B9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дает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огромные возможности для </w:t>
      </w:r>
      <w:r w:rsidR="003753B9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исследования, в процессе которого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0C7A5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дети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учатся излагать сво</w:t>
      </w:r>
      <w:r w:rsidR="000C7A5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 мысли, работать индивидуально и</w:t>
      </w:r>
      <w:r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группе</w:t>
      </w:r>
      <w:r w:rsidR="000C7A52" w:rsidRPr="006D2B3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через </w:t>
      </w:r>
      <w:r w:rsidR="009C715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</w:t>
      </w:r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организации </w:t>
      </w:r>
      <w:proofErr w:type="gramStart"/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  (</w:t>
      </w:r>
      <w:proofErr w:type="gramEnd"/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семинар, урок – ролевая игра, уро</w:t>
      </w:r>
      <w:r w:rsidR="003753B9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– конференция и др.) а также </w:t>
      </w:r>
      <w:r w:rsidR="009C715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</w:t>
      </w:r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9C715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B76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учащихся (групповую, индивидуальную, парную) формировать </w:t>
      </w:r>
      <w:r w:rsidR="009C715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умения.</w:t>
      </w:r>
    </w:p>
    <w:p w:rsidR="00280BB3" w:rsidRPr="006D2B39" w:rsidRDefault="00FC3D28" w:rsidP="006D2B39">
      <w:pPr>
        <w:shd w:val="clear" w:color="auto" w:fill="FFFFFF"/>
        <w:spacing w:after="15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курсе «Биология </w:t>
      </w:r>
      <w:r w:rsidR="00280BB3"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6 класс» - создание модели цветка; вегетативное размножение: посадка, уход, наблюдение за развитием комнатного растения; наблюдение за изменением абиотических факторов природы по сезонам и оформление дневника наблюдений; летние задания: сбор растений, исследование их морфологических особенностей и местообитания, оформление гербария.</w:t>
      </w:r>
      <w:r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280BB3"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особенно интересуются исследовательской деятельностью, связанной с использованием микроскопа.</w:t>
      </w:r>
      <w:r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280BB3"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Составляя рабочую программу, я включаю дополнительные ознакомительные практические и лабораторные работы, </w:t>
      </w:r>
      <w:r w:rsidR="00280BB3"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>которые не требуют обязательного оценивания, но зато повышают интерес к предмету.</w:t>
      </w:r>
      <w:r w:rsidRPr="006D2B3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B833DD" w:rsidRPr="006D2B39" w:rsidRDefault="00B833DD" w:rsidP="006D2B39">
      <w:pPr>
        <w:shd w:val="clear" w:color="auto" w:fill="FFFFFF"/>
        <w:tabs>
          <w:tab w:val="left" w:pos="5670"/>
        </w:tabs>
        <w:spacing w:after="13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</w:t>
      </w:r>
      <w:r w:rsidR="009C7153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исследовательской деятельности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1554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и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вне</w:t>
      </w:r>
      <w:r w:rsidR="005069C7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урочной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работе, которая </w:t>
      </w:r>
      <w:r w:rsidR="005069C7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позволяет учащимся интересующим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предметом, не ограничиваться рамками учебной программы. </w:t>
      </w:r>
      <w:r w:rsidR="00531554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Задания, связанные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проведени</w:t>
      </w:r>
      <w:r w:rsidR="00531554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наблюдений и опытов, развиваю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у школьников исследовательские </w:t>
      </w:r>
      <w:r w:rsidR="009C7153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</w:t>
      </w: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B76E0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 научно-исследовательских работ и участие в конкурсах дает возможность развивать коммуникативные навыки. Получить новые знания и возможность их применения на практике. Именно внеурочная деятельность дает право на самые смелые </w:t>
      </w:r>
      <w:r w:rsidR="005069C7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и открытия.</w:t>
      </w:r>
      <w:r w:rsidR="009B76E0"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F84580" w:rsidRPr="006D2B39" w:rsidRDefault="00F84580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6D2B3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риметы работ:</w:t>
      </w:r>
    </w:p>
    <w:p w:rsidR="00F84580" w:rsidRPr="006C0EE8" w:rsidRDefault="006C0EE8" w:rsidP="006C0EE8">
      <w:pPr>
        <w:shd w:val="clear" w:color="auto" w:fill="FFFFFF"/>
        <w:spacing w:after="0" w:line="276" w:lineRule="auto"/>
        <w:ind w:left="-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Определение качества воздуха </w:t>
      </w:r>
      <w:proofErr w:type="spellStart"/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г.Выксы</w:t>
      </w:r>
      <w:proofErr w:type="spellEnd"/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методом </w:t>
      </w:r>
      <w:proofErr w:type="spellStart"/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лихеноиндикации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84580" w:rsidRPr="006C0EE8" w:rsidRDefault="006C0EE8" w:rsidP="006C0EE8">
      <w:pPr>
        <w:shd w:val="clear" w:color="auto" w:fill="FFFFFF"/>
        <w:spacing w:after="0" w:line="276" w:lineRule="auto"/>
        <w:ind w:left="-709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Влияние комнатных растений на организм человека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84580" w:rsidRPr="006C0EE8" w:rsidRDefault="006C0EE8" w:rsidP="006C0EE8">
      <w:pPr>
        <w:shd w:val="clear" w:color="auto" w:fill="FFFFFF"/>
        <w:spacing w:after="0" w:line="276" w:lineRule="auto"/>
        <w:ind w:left="-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84580" w:rsidRPr="006C0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Исследование моющих средств для мытья посуды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6C0EE8" w:rsidRPr="006C0EE8" w:rsidRDefault="006C0EE8" w:rsidP="006C0EE8">
      <w:pPr>
        <w:spacing w:after="0" w:line="276" w:lineRule="auto"/>
        <w:ind w:left="-709"/>
        <w:outlineLvl w:val="0"/>
        <w:rPr>
          <w:rFonts w:ascii="Times New Roman" w:hAnsi="Times New Roman" w:cs="Times New Roman"/>
          <w:i/>
          <w:kern w:val="36"/>
          <w:sz w:val="28"/>
          <w:szCs w:val="28"/>
        </w:rPr>
      </w:pPr>
      <w:r>
        <w:rPr>
          <w:rFonts w:ascii="Times New Roman" w:hAnsi="Times New Roman" w:cs="Times New Roman"/>
          <w:i/>
          <w:kern w:val="36"/>
          <w:sz w:val="28"/>
          <w:szCs w:val="28"/>
        </w:rPr>
        <w:t>«</w:t>
      </w:r>
      <w:r w:rsidRPr="006C0EE8">
        <w:rPr>
          <w:rFonts w:ascii="Times New Roman" w:hAnsi="Times New Roman" w:cs="Times New Roman"/>
          <w:i/>
          <w:kern w:val="36"/>
          <w:sz w:val="28"/>
          <w:szCs w:val="28"/>
        </w:rPr>
        <w:t xml:space="preserve">Определение группы крови с помощью </w:t>
      </w:r>
      <w:proofErr w:type="spellStart"/>
      <w:r w:rsidRPr="006C0EE8">
        <w:rPr>
          <w:rFonts w:ascii="Times New Roman" w:hAnsi="Times New Roman" w:cs="Times New Roman"/>
          <w:i/>
          <w:kern w:val="36"/>
          <w:sz w:val="28"/>
          <w:szCs w:val="28"/>
        </w:rPr>
        <w:t>цоликлонов</w:t>
      </w:r>
      <w:proofErr w:type="spellEnd"/>
      <w:r w:rsidRPr="006C0EE8">
        <w:rPr>
          <w:rFonts w:ascii="Times New Roman" w:hAnsi="Times New Roman" w:cs="Times New Roman"/>
          <w:i/>
          <w:kern w:val="36"/>
          <w:sz w:val="28"/>
          <w:szCs w:val="28"/>
        </w:rPr>
        <w:t xml:space="preserve"> (</w:t>
      </w:r>
      <w:proofErr w:type="spellStart"/>
      <w:r w:rsidRPr="006C0EE8">
        <w:rPr>
          <w:rFonts w:ascii="Times New Roman" w:hAnsi="Times New Roman" w:cs="Times New Roman"/>
          <w:i/>
          <w:kern w:val="36"/>
          <w:sz w:val="28"/>
          <w:szCs w:val="28"/>
        </w:rPr>
        <w:t>моноклональных</w:t>
      </w:r>
      <w:proofErr w:type="spellEnd"/>
      <w:r w:rsidRPr="006C0EE8">
        <w:rPr>
          <w:rFonts w:ascii="Times New Roman" w:hAnsi="Times New Roman" w:cs="Times New Roman"/>
          <w:i/>
          <w:kern w:val="36"/>
          <w:sz w:val="28"/>
          <w:szCs w:val="28"/>
        </w:rPr>
        <w:t xml:space="preserve"> антител)</w:t>
      </w:r>
      <w:r>
        <w:rPr>
          <w:rFonts w:ascii="Times New Roman" w:hAnsi="Times New Roman" w:cs="Times New Roman"/>
          <w:i/>
          <w:kern w:val="36"/>
          <w:sz w:val="28"/>
          <w:szCs w:val="28"/>
        </w:rPr>
        <w:t>»</w:t>
      </w:r>
    </w:p>
    <w:p w:rsidR="006C0EE8" w:rsidRPr="006C0EE8" w:rsidRDefault="006C0EE8" w:rsidP="006C0EE8">
      <w:pPr>
        <w:spacing w:after="0" w:line="276" w:lineRule="auto"/>
        <w:ind w:left="-709"/>
        <w:outlineLvl w:val="0"/>
        <w:rPr>
          <w:rFonts w:ascii="Times New Roman" w:hAnsi="Times New Roman" w:cs="Times New Roman"/>
          <w:i/>
          <w:kern w:val="36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C0EE8">
        <w:rPr>
          <w:rFonts w:ascii="Times New Roman" w:hAnsi="Times New Roman" w:cs="Times New Roman"/>
          <w:i/>
          <w:sz w:val="28"/>
          <w:szCs w:val="28"/>
        </w:rPr>
        <w:t xml:space="preserve">Исследование влияния бактерий фирмы </w:t>
      </w:r>
      <w:proofErr w:type="spellStart"/>
      <w:r w:rsidRPr="006C0EE8">
        <w:rPr>
          <w:rFonts w:ascii="Times New Roman" w:hAnsi="Times New Roman" w:cs="Times New Roman"/>
          <w:i/>
          <w:sz w:val="28"/>
          <w:szCs w:val="28"/>
          <w:lang w:val="en-US"/>
        </w:rPr>
        <w:t>Biolatic</w:t>
      </w:r>
      <w:proofErr w:type="spellEnd"/>
      <w:r w:rsidRPr="006C0EE8">
        <w:rPr>
          <w:rFonts w:ascii="Times New Roman" w:hAnsi="Times New Roman" w:cs="Times New Roman"/>
          <w:i/>
          <w:sz w:val="28"/>
          <w:szCs w:val="28"/>
        </w:rPr>
        <w:t xml:space="preserve"> на жизнедеятельность сельскохозяйственных животных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06E8" w:rsidRDefault="001406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C0EE8" w:rsidRPr="006C0EE8" w:rsidRDefault="006C0EE8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0E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Вывод</w:t>
      </w:r>
    </w:p>
    <w:p w:rsidR="00531554" w:rsidRPr="006D2B39" w:rsidRDefault="00531554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метода исследовательской деятельности позволило повысить уровень </w:t>
      </w:r>
      <w:r w:rsidR="009257D5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способностей,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14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качество знаний (диаграмма1).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наблюдается повышение интереса школьников к предмету </w:t>
      </w:r>
      <w:bookmarkStart w:id="0" w:name="_GoBack"/>
      <w:bookmarkEnd w:id="0"/>
      <w:r w:rsidR="009257D5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«Биология»,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15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</w:t>
      </w:r>
      <w:r w:rsidR="0092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</w:t>
      </w:r>
      <w:r w:rsidR="009257D5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победы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и олимпиадах</w:t>
      </w:r>
      <w:r w:rsidR="003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(таблица1)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0EE8" w:rsidRPr="006C0EE8" w:rsidRDefault="006C0EE8" w:rsidP="006C0EE8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hAnsi="Times New Roman" w:cs="Times New Roman"/>
          <w:b/>
          <w:color w:val="E1E1E1" w:themeColor="background1"/>
          <w:sz w:val="28"/>
          <w:szCs w:val="28"/>
          <w14:textFill>
            <w14:noFill/>
          </w14:textFill>
        </w:rPr>
      </w:pPr>
      <w:r w:rsidRPr="006C0E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3AFCBA" wp14:editId="19FE5A18">
            <wp:extent cx="4067175" cy="22193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0EE8" w:rsidRDefault="006C0EE8" w:rsidP="006C0EE8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406E8">
        <w:rPr>
          <w:rFonts w:ascii="Times New Roman" w:hAnsi="Times New Roman" w:cs="Times New Roman"/>
          <w:i/>
          <w:sz w:val="24"/>
          <w:szCs w:val="28"/>
        </w:rPr>
        <w:t>Диаграмма 1. Качество знаний</w:t>
      </w:r>
    </w:p>
    <w:p w:rsidR="003445AD" w:rsidRDefault="003445AD" w:rsidP="006C0EE8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3826"/>
        <w:gridCol w:w="2336"/>
        <w:gridCol w:w="2337"/>
      </w:tblGrid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Латухова</w:t>
            </w:r>
            <w:proofErr w:type="spellEnd"/>
            <w:r w:rsidRPr="003445AD">
              <w:rPr>
                <w:rFonts w:ascii="Times New Roman" w:hAnsi="Times New Roman" w:cs="Times New Roman"/>
                <w:sz w:val="24"/>
                <w:szCs w:val="24"/>
              </w:rPr>
              <w:t xml:space="preserve"> Ксения 6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Макарова Елизавета 6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445AD" w:rsidRPr="003445AD" w:rsidTr="003445AD">
        <w:trPr>
          <w:trHeight w:val="415"/>
        </w:trPr>
        <w:tc>
          <w:tcPr>
            <w:tcW w:w="1560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sz w:val="24"/>
                <w:szCs w:val="24"/>
              </w:rPr>
              <w:t>2016-2017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Латухова</w:t>
            </w:r>
            <w:proofErr w:type="spellEnd"/>
            <w:r w:rsidRPr="003445AD">
              <w:rPr>
                <w:rFonts w:ascii="Times New Roman" w:hAnsi="Times New Roman" w:cs="Times New Roman"/>
                <w:sz w:val="24"/>
                <w:szCs w:val="24"/>
              </w:rPr>
              <w:t xml:space="preserve"> Ксения 7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shd w:val="clear" w:color="auto" w:fill="FFFFFF"/>
              <w:ind w:left="-709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445AD" w:rsidRPr="003445AD" w:rsidTr="003445AD">
        <w:trPr>
          <w:trHeight w:val="265"/>
        </w:trPr>
        <w:tc>
          <w:tcPr>
            <w:tcW w:w="1560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 w:line="276" w:lineRule="auto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2017-2018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 w:line="276" w:lineRule="auto"/>
              <w:jc w:val="center"/>
            </w:pPr>
            <w:proofErr w:type="spellStart"/>
            <w:r w:rsidRPr="003445AD">
              <w:rPr>
                <w:bCs/>
                <w:color w:val="000000" w:themeColor="text1"/>
                <w:kern w:val="24"/>
              </w:rPr>
              <w:t>Кульбака</w:t>
            </w:r>
            <w:proofErr w:type="spellEnd"/>
            <w:r w:rsidRPr="003445AD">
              <w:rPr>
                <w:bCs/>
                <w:color w:val="000000" w:themeColor="text1"/>
                <w:kern w:val="24"/>
              </w:rPr>
              <w:t xml:space="preserve"> Никита 7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 w:line="276" w:lineRule="auto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 w:line="276" w:lineRule="auto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Победитель</w:t>
            </w:r>
          </w:p>
        </w:tc>
      </w:tr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2017-2018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3445AD">
              <w:rPr>
                <w:bCs/>
                <w:color w:val="000000" w:themeColor="text1"/>
                <w:kern w:val="24"/>
              </w:rPr>
              <w:t>Аулова</w:t>
            </w:r>
            <w:proofErr w:type="spellEnd"/>
            <w:r w:rsidRPr="003445AD">
              <w:rPr>
                <w:bCs/>
                <w:color w:val="000000" w:themeColor="text1"/>
                <w:kern w:val="24"/>
              </w:rPr>
              <w:t xml:space="preserve"> Елена 8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Региональный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3 место</w:t>
            </w:r>
          </w:p>
        </w:tc>
      </w:tr>
      <w:tr w:rsidR="003445AD" w:rsidRPr="003445AD" w:rsidTr="003445AD">
        <w:trPr>
          <w:trHeight w:val="231"/>
        </w:trPr>
        <w:tc>
          <w:tcPr>
            <w:tcW w:w="1560" w:type="dxa"/>
          </w:tcPr>
          <w:p w:rsidR="003445AD" w:rsidRPr="003445AD" w:rsidRDefault="003445AD" w:rsidP="003445AD">
            <w:pPr>
              <w:pStyle w:val="a3"/>
              <w:spacing w:before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3445AD">
              <w:rPr>
                <w:bCs/>
                <w:color w:val="000000" w:themeColor="text1"/>
                <w:kern w:val="24"/>
              </w:rPr>
              <w:t>2018-2019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pStyle w:val="a3"/>
              <w:spacing w:before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3445AD">
              <w:rPr>
                <w:bCs/>
                <w:color w:val="000000" w:themeColor="text1"/>
                <w:kern w:val="24"/>
              </w:rPr>
              <w:t>Бубенчиков Матвей</w:t>
            </w:r>
            <w:r>
              <w:rPr>
                <w:bCs/>
                <w:color w:val="000000" w:themeColor="text1"/>
                <w:kern w:val="24"/>
              </w:rPr>
              <w:t xml:space="preserve"> 9 класс</w:t>
            </w:r>
          </w:p>
        </w:tc>
        <w:tc>
          <w:tcPr>
            <w:tcW w:w="2336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pStyle w:val="a3"/>
              <w:spacing w:before="0" w:beforeAutospacing="0" w:after="0" w:afterAutospacing="0"/>
              <w:jc w:val="center"/>
            </w:pPr>
            <w:r w:rsidRPr="003445AD">
              <w:rPr>
                <w:bCs/>
                <w:color w:val="000000" w:themeColor="text1"/>
                <w:kern w:val="24"/>
              </w:rPr>
              <w:t>Победитель</w:t>
            </w:r>
          </w:p>
        </w:tc>
      </w:tr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jc w:val="center"/>
              <w:rPr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2018-2019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pStyle w:val="a3"/>
              <w:spacing w:before="0" w:after="0"/>
              <w:jc w:val="center"/>
              <w:rPr>
                <w:bCs/>
                <w:color w:val="000000" w:themeColor="text1"/>
                <w:kern w:val="24"/>
              </w:rPr>
            </w:pPr>
            <w:proofErr w:type="spellStart"/>
            <w:r w:rsidRPr="003445AD">
              <w:rPr>
                <w:bCs/>
                <w:color w:val="000000" w:themeColor="text1"/>
                <w:kern w:val="24"/>
              </w:rPr>
              <w:t>Ладугин</w:t>
            </w:r>
            <w:proofErr w:type="spellEnd"/>
            <w:r w:rsidRPr="003445AD">
              <w:rPr>
                <w:bCs/>
                <w:color w:val="000000" w:themeColor="text1"/>
                <w:kern w:val="24"/>
              </w:rPr>
              <w:t xml:space="preserve"> Иван</w:t>
            </w:r>
            <w:r>
              <w:rPr>
                <w:bCs/>
                <w:color w:val="000000" w:themeColor="text1"/>
                <w:kern w:val="24"/>
              </w:rPr>
              <w:t xml:space="preserve"> 8 класс</w:t>
            </w:r>
          </w:p>
        </w:tc>
        <w:tc>
          <w:tcPr>
            <w:tcW w:w="2336" w:type="dxa"/>
          </w:tcPr>
          <w:p w:rsidR="003445AD" w:rsidRDefault="003445AD" w:rsidP="003445AD">
            <w:pPr>
              <w:jc w:val="center"/>
            </w:pPr>
            <w:r w:rsidRPr="004D29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pStyle w:val="a3"/>
              <w:spacing w:before="0" w:after="0"/>
              <w:jc w:val="center"/>
              <w:rPr>
                <w:bCs/>
                <w:color w:val="000000" w:themeColor="text1"/>
                <w:kern w:val="24"/>
              </w:rPr>
            </w:pPr>
            <w:r w:rsidRPr="003445AD">
              <w:rPr>
                <w:bCs/>
                <w:color w:val="000000" w:themeColor="text1"/>
                <w:kern w:val="24"/>
              </w:rPr>
              <w:t>Победитель</w:t>
            </w:r>
          </w:p>
        </w:tc>
      </w:tr>
      <w:tr w:rsidR="003445AD" w:rsidRPr="003445AD" w:rsidTr="003445AD">
        <w:tc>
          <w:tcPr>
            <w:tcW w:w="1560" w:type="dxa"/>
          </w:tcPr>
          <w:p w:rsidR="003445AD" w:rsidRPr="003445AD" w:rsidRDefault="003445AD" w:rsidP="003445AD">
            <w:pPr>
              <w:jc w:val="center"/>
              <w:rPr>
                <w:sz w:val="24"/>
                <w:szCs w:val="24"/>
              </w:rPr>
            </w:pPr>
            <w:r w:rsidRPr="003445A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2018-2019</w:t>
            </w:r>
          </w:p>
        </w:tc>
        <w:tc>
          <w:tcPr>
            <w:tcW w:w="3826" w:type="dxa"/>
          </w:tcPr>
          <w:p w:rsidR="003445AD" w:rsidRPr="003445AD" w:rsidRDefault="003445AD" w:rsidP="003445AD">
            <w:pPr>
              <w:pStyle w:val="a3"/>
              <w:spacing w:before="0" w:after="0"/>
              <w:jc w:val="center"/>
              <w:rPr>
                <w:bCs/>
                <w:color w:val="000000" w:themeColor="text1"/>
                <w:kern w:val="24"/>
              </w:rPr>
            </w:pPr>
            <w:r w:rsidRPr="003445AD">
              <w:rPr>
                <w:bCs/>
                <w:color w:val="000000" w:themeColor="text1"/>
                <w:kern w:val="24"/>
              </w:rPr>
              <w:t>Калинина Алиса</w:t>
            </w:r>
            <w:r>
              <w:rPr>
                <w:bCs/>
                <w:color w:val="000000" w:themeColor="text1"/>
                <w:kern w:val="24"/>
              </w:rPr>
              <w:t xml:space="preserve"> 10 класс</w:t>
            </w:r>
          </w:p>
        </w:tc>
        <w:tc>
          <w:tcPr>
            <w:tcW w:w="2336" w:type="dxa"/>
          </w:tcPr>
          <w:p w:rsidR="003445AD" w:rsidRDefault="003445AD" w:rsidP="003445AD">
            <w:pPr>
              <w:jc w:val="center"/>
            </w:pPr>
            <w:r w:rsidRPr="004D29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Муниципальный</w:t>
            </w:r>
          </w:p>
        </w:tc>
        <w:tc>
          <w:tcPr>
            <w:tcW w:w="2337" w:type="dxa"/>
          </w:tcPr>
          <w:p w:rsidR="003445AD" w:rsidRPr="003445AD" w:rsidRDefault="003445AD" w:rsidP="003445AD">
            <w:pPr>
              <w:pStyle w:val="a3"/>
              <w:spacing w:before="0" w:after="0"/>
              <w:jc w:val="center"/>
              <w:rPr>
                <w:bCs/>
                <w:color w:val="000000" w:themeColor="text1"/>
                <w:kern w:val="24"/>
              </w:rPr>
            </w:pPr>
            <w:r w:rsidRPr="003445AD">
              <w:rPr>
                <w:bCs/>
                <w:color w:val="000000" w:themeColor="text1"/>
                <w:kern w:val="24"/>
              </w:rPr>
              <w:t>Призер</w:t>
            </w:r>
          </w:p>
        </w:tc>
      </w:tr>
    </w:tbl>
    <w:p w:rsidR="003445AD" w:rsidRDefault="003445AD" w:rsidP="006C0EE8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Таблица1. Победители и призеры олимпиад</w:t>
      </w:r>
    </w:p>
    <w:p w:rsidR="003445AD" w:rsidRDefault="003445AD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9C7" w:rsidRPr="006D2B39" w:rsidRDefault="005069C7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применения исследовательского метода обучения учащиеся</w:t>
      </w:r>
      <w:r w:rsidR="003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69C7" w:rsidRPr="006D2B39" w:rsidRDefault="005069C7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гибко адаптируются в меняющихся жизненных ситуациях, самостоятельно приобретая необходимые знания, умело применяют их на практике для решения проблем;</w:t>
      </w:r>
    </w:p>
    <w:p w:rsidR="005069C7" w:rsidRPr="006D2B39" w:rsidRDefault="005069C7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3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работают с информацией;</w:t>
      </w:r>
    </w:p>
    <w:p w:rsidR="005069C7" w:rsidRPr="006D2B39" w:rsidRDefault="005069C7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коммуникабельны, контактны в различных социальных группах, умеют работать сообща, предотвращая конфликтные с</w:t>
      </w:r>
      <w:r w:rsidR="002621B9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итуации и умеют выходить из них.</w:t>
      </w:r>
    </w:p>
    <w:p w:rsidR="005F05E0" w:rsidRPr="006D2B39" w:rsidRDefault="00690584" w:rsidP="006D2B39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F05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ысокий уровень мотивации к учебной </w:t>
      </w:r>
      <w:r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</w:t>
      </w:r>
      <w:r w:rsidR="005F05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 благоприятные условия для сотрудничества</w:t>
      </w:r>
      <w:r w:rsidR="00C958B3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 и учителя. </w:t>
      </w:r>
      <w:r w:rsidR="005F05E0" w:rsidRPr="006D2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становится ищущим, жаждущим знаний, неутомимым, творческим, настойчивым и трудолюбивым.</w:t>
      </w:r>
    </w:p>
    <w:p w:rsidR="007C26F3" w:rsidRPr="006D2B39" w:rsidRDefault="007C26F3" w:rsidP="006D2B39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B39">
        <w:rPr>
          <w:rFonts w:ascii="Times New Roman" w:hAnsi="Times New Roman" w:cs="Times New Roman"/>
          <w:sz w:val="28"/>
          <w:szCs w:val="28"/>
        </w:rPr>
        <w:tab/>
      </w:r>
      <w:r w:rsidR="00690584" w:rsidRPr="006D2B39">
        <w:rPr>
          <w:rFonts w:ascii="Times New Roman" w:hAnsi="Times New Roman" w:cs="Times New Roman"/>
          <w:sz w:val="28"/>
          <w:szCs w:val="28"/>
        </w:rPr>
        <w:t>В итоге можно сделать вывод, п</w:t>
      </w:r>
      <w:r w:rsidRPr="006D2B39">
        <w:rPr>
          <w:rFonts w:ascii="Times New Roman" w:hAnsi="Times New Roman" w:cs="Times New Roman"/>
          <w:sz w:val="28"/>
          <w:szCs w:val="28"/>
        </w:rPr>
        <w:t xml:space="preserve">рименение исследовательского метода нацелено на развитие личности ребёнка. </w:t>
      </w:r>
      <w:r w:rsidRPr="006D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совершив открытие, пусть даже маленькое, новое только для него, ребёнок начинает понимать ценность знания, что делает это знание гораздо более прочным и осознанным. К педагогу же приходит удовлетворение, когда он понимает, что </w:t>
      </w:r>
      <w:r w:rsidR="00690584" w:rsidRPr="006D2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</w:t>
      </w:r>
      <w:r w:rsidRPr="006D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постичь не только азы своего предмета, но и способствовал развитию личных качеств гражданина, специалиста, человека. </w:t>
      </w:r>
    </w:p>
    <w:sectPr w:rsidR="007C26F3" w:rsidRPr="006D2B39" w:rsidSect="006D2B39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11" w:rsidRDefault="00D00211" w:rsidP="009257D5">
      <w:pPr>
        <w:spacing w:after="0" w:line="240" w:lineRule="auto"/>
      </w:pPr>
      <w:r>
        <w:separator/>
      </w:r>
    </w:p>
  </w:endnote>
  <w:endnote w:type="continuationSeparator" w:id="0">
    <w:p w:rsidR="00D00211" w:rsidRDefault="00D00211" w:rsidP="0092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573670"/>
      <w:docPartObj>
        <w:docPartGallery w:val="Page Numbers (Bottom of Page)"/>
        <w:docPartUnique/>
      </w:docPartObj>
    </w:sdtPr>
    <w:sdtContent>
      <w:p w:rsidR="009257D5" w:rsidRDefault="009257D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257D5" w:rsidRDefault="009257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11" w:rsidRDefault="00D00211" w:rsidP="009257D5">
      <w:pPr>
        <w:spacing w:after="0" w:line="240" w:lineRule="auto"/>
      </w:pPr>
      <w:r>
        <w:separator/>
      </w:r>
    </w:p>
  </w:footnote>
  <w:footnote w:type="continuationSeparator" w:id="0">
    <w:p w:rsidR="00D00211" w:rsidRDefault="00D00211" w:rsidP="0092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78F"/>
    <w:multiLevelType w:val="hybridMultilevel"/>
    <w:tmpl w:val="3080F65A"/>
    <w:lvl w:ilvl="0" w:tplc="90EE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06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49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400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2F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4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80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C2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10E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CE4883"/>
    <w:multiLevelType w:val="hybridMultilevel"/>
    <w:tmpl w:val="3EA24588"/>
    <w:lvl w:ilvl="0" w:tplc="CA384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855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C42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0D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C81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69B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6036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E08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82C2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AF3A24"/>
    <w:multiLevelType w:val="hybridMultilevel"/>
    <w:tmpl w:val="4C3C2DA0"/>
    <w:lvl w:ilvl="0" w:tplc="9970F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6C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8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809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E4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1C7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6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8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D80573"/>
    <w:multiLevelType w:val="hybridMultilevel"/>
    <w:tmpl w:val="64F44F7E"/>
    <w:lvl w:ilvl="0" w:tplc="F04E6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00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4B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2A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E2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08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48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C5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25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F85A66"/>
    <w:multiLevelType w:val="hybridMultilevel"/>
    <w:tmpl w:val="7FFC8454"/>
    <w:lvl w:ilvl="0" w:tplc="082CD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AC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705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E4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C49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6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440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E0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08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504991"/>
    <w:multiLevelType w:val="hybridMultilevel"/>
    <w:tmpl w:val="E45E870A"/>
    <w:lvl w:ilvl="0" w:tplc="1CB0F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6E7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CE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28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AE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64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4A0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6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0C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F3"/>
    <w:rsid w:val="000008D2"/>
    <w:rsid w:val="000074F3"/>
    <w:rsid w:val="000C7A52"/>
    <w:rsid w:val="000F7235"/>
    <w:rsid w:val="001406E8"/>
    <w:rsid w:val="002621B9"/>
    <w:rsid w:val="00280BB3"/>
    <w:rsid w:val="002F5602"/>
    <w:rsid w:val="003445AD"/>
    <w:rsid w:val="003704E5"/>
    <w:rsid w:val="003753B9"/>
    <w:rsid w:val="003C320A"/>
    <w:rsid w:val="00400B1B"/>
    <w:rsid w:val="004D1C3B"/>
    <w:rsid w:val="005069C7"/>
    <w:rsid w:val="00531554"/>
    <w:rsid w:val="005E6052"/>
    <w:rsid w:val="005F05E0"/>
    <w:rsid w:val="0063493D"/>
    <w:rsid w:val="00690584"/>
    <w:rsid w:val="006C0EE8"/>
    <w:rsid w:val="006D2B39"/>
    <w:rsid w:val="006D4981"/>
    <w:rsid w:val="006D6570"/>
    <w:rsid w:val="007C26F3"/>
    <w:rsid w:val="007E274A"/>
    <w:rsid w:val="008E1623"/>
    <w:rsid w:val="008F058E"/>
    <w:rsid w:val="009257D5"/>
    <w:rsid w:val="00956917"/>
    <w:rsid w:val="009B76E0"/>
    <w:rsid w:val="009C7153"/>
    <w:rsid w:val="00A50AE5"/>
    <w:rsid w:val="00B2194F"/>
    <w:rsid w:val="00B833DD"/>
    <w:rsid w:val="00C33C35"/>
    <w:rsid w:val="00C57030"/>
    <w:rsid w:val="00C958B3"/>
    <w:rsid w:val="00D00211"/>
    <w:rsid w:val="00D17E5D"/>
    <w:rsid w:val="00E8430F"/>
    <w:rsid w:val="00EC32EF"/>
    <w:rsid w:val="00F84580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3951-F951-4E0B-9B56-3D1DD21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7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657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17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956917"/>
    <w:rPr>
      <w:color w:val="0000FF"/>
      <w:u w:val="single"/>
    </w:rPr>
  </w:style>
  <w:style w:type="character" w:customStyle="1" w:styleId="c0">
    <w:name w:val="c0"/>
    <w:basedOn w:val="a0"/>
    <w:rsid w:val="00956917"/>
  </w:style>
  <w:style w:type="paragraph" w:styleId="a6">
    <w:name w:val="Balloon Text"/>
    <w:basedOn w:val="a"/>
    <w:link w:val="a7"/>
    <w:uiPriority w:val="99"/>
    <w:semiHidden/>
    <w:unhideWhenUsed/>
    <w:rsid w:val="002F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60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2B39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344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2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57D5"/>
  </w:style>
  <w:style w:type="paragraph" w:styleId="ac">
    <w:name w:val="footer"/>
    <w:basedOn w:val="a"/>
    <w:link w:val="ad"/>
    <w:uiPriority w:val="99"/>
    <w:unhideWhenUsed/>
    <w:rsid w:val="0092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&#1091;&#1088;&#1086;&#1082;&#1080;\&#1076;&#1083;&#1103;%20&#1072;&#1090;&#1090;&#1077;&#1089;&#1090;&#1072;&#1094;&#1080;&#1080;\&#1050;&#1086;&#1084;&#1087;&#1100;&#1102;&#1090;&#1077;&#1088;&#1085;&#1072;&#1103;%20&#1087;&#1088;&#1077;&#1079;&#1077;&#1085;&#1090;&#1072;&#1094;&#1080;&#1103;%20&#1087;&#1088;&#1072;&#1082;&#1090;&#1080;&#1095;&#1077;&#1089;&#1082;&#1080;&#1093;%20&#1076;&#1086;&#1089;&#1090;&#1080;&#1078;&#1077;&#1085;&#1080;&#1081;%20&#1087;&#1088;&#1086;&#1092;&#1077;&#1089;&#1089;&#1080;&#1086;&#1085;&#1072;&#1083;&#1100;&#1085;&#1086;&#1081;%20&#1076;&#1077;&#1103;&#1090;&#1077;&#1083;&#1100;&#1085;&#1086;&#1089;&#1090;&#1080;\&#1082;&#1072;&#1095;%20&#1079;&#1085;&#1072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179181058753035E-2"/>
          <c:y val="0.14846952809724273"/>
          <c:w val="0.93350725208842933"/>
          <c:h val="0.6418528616046715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Лист1!$A$1:$A$3</c:f>
              <c:strCache>
                <c:ptCount val="3"/>
                <c:pt idx="0">
                  <c:v>2015-2016 учебный год</c:v>
                </c:pt>
                <c:pt idx="1">
                  <c:v>2016-2017 учебный год</c:v>
                </c:pt>
                <c:pt idx="2">
                  <c:v>2017-2018 учебный год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0.75000000000000044</c:v>
                </c:pt>
                <c:pt idx="1">
                  <c:v>0.91</c:v>
                </c:pt>
                <c:pt idx="2">
                  <c:v>0.8300000000000004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361992848"/>
        <c:axId val="361993240"/>
      </c:barChart>
      <c:catAx>
        <c:axId val="36199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3240"/>
        <c:crosses val="autoZero"/>
        <c:auto val="1"/>
        <c:lblAlgn val="ctr"/>
        <c:lblOffset val="100"/>
        <c:noMultiLvlLbl val="0"/>
      </c:catAx>
      <c:valAx>
        <c:axId val="36199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99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Ретро">
    <a:dk1>
      <a:sysClr val="windowText" lastClr="000000"/>
    </a:dk1>
    <a:lt1>
      <a:sysClr val="window" lastClr="E1E1E1"/>
    </a:lt1>
    <a:dk2>
      <a:srgbClr val="455F51"/>
    </a:dk2>
    <a:lt2>
      <a:srgbClr val="E2DFCC"/>
    </a:lt2>
    <a:accent1>
      <a:srgbClr val="99CB38"/>
    </a:accent1>
    <a:accent2>
      <a:srgbClr val="63A537"/>
    </a:accent2>
    <a:accent3>
      <a:srgbClr val="37A76F"/>
    </a:accent3>
    <a:accent4>
      <a:srgbClr val="44C1A3"/>
    </a:accent4>
    <a:accent5>
      <a:srgbClr val="4EB3CF"/>
    </a:accent5>
    <a:accent6>
      <a:srgbClr val="51C3F9"/>
    </a:accent6>
    <a:hlink>
      <a:srgbClr val="6B9F25"/>
    </a:hlink>
    <a:folHlink>
      <a:srgbClr val="B26B02"/>
    </a:folHlink>
  </a:clrScheme>
  <a:fontScheme name="Ретро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Ретро">
    <a:fillStyleLst>
      <a:solidFill>
        <a:schemeClr val="phClr"/>
      </a:solidFill>
      <a:gradFill rotWithShape="1">
        <a:gsLst>
          <a:gs pos="0">
            <a:schemeClr val="phClr">
              <a:tint val="65000"/>
              <a:shade val="92000"/>
              <a:satMod val="130000"/>
            </a:schemeClr>
          </a:gs>
          <a:gs pos="45000">
            <a:schemeClr val="phClr">
              <a:tint val="60000"/>
              <a:shade val="99000"/>
              <a:satMod val="120000"/>
            </a:schemeClr>
          </a:gs>
          <a:gs pos="100000">
            <a:schemeClr val="phClr">
              <a:tint val="55000"/>
              <a:satMod val="14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  <a:satMod val="130000"/>
            </a:schemeClr>
          </a:gs>
          <a:gs pos="34000">
            <a:schemeClr val="phClr">
              <a:shade val="87000"/>
              <a:satMod val="125000"/>
            </a:schemeClr>
          </a:gs>
          <a:gs pos="70000">
            <a:schemeClr val="phClr">
              <a:tint val="100000"/>
              <a:shade val="90000"/>
              <a:satMod val="130000"/>
            </a:schemeClr>
          </a:gs>
          <a:gs pos="100000">
            <a:schemeClr val="phClr">
              <a:tint val="100000"/>
              <a:shade val="100000"/>
              <a:satMod val="110000"/>
            </a:schemeClr>
          </a:gs>
        </a:gsLst>
        <a:path path="circle">
          <a:fillToRect l="100000" t="100000" r="100000" b="100000"/>
        </a:path>
      </a:gradFill>
    </a:fillStyleLst>
    <a:lnStyleLst>
      <a:ln w="12700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</a:effectStyle>
      <a:effectStyle>
        <a:effectLst>
          <a:outerShdw blurRad="44450" dist="25400" dir="2700000" algn="b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9800000"/>
          </a:lightRig>
        </a:scene3d>
        <a:sp3d prstMaterial="flat">
          <a:bevelT w="25400" h="31750"/>
        </a:sp3d>
      </a:effectStyle>
    </a:effectStyleLst>
    <a:bgFillStyleLst>
      <a:solidFill>
        <a:schemeClr val="phClr"/>
      </a:solidFill>
      <a:solidFill>
        <a:schemeClr val="phClr">
          <a:tint val="90000"/>
          <a:shade val="97000"/>
          <a:satMod val="130000"/>
        </a:schemeClr>
      </a:solidFill>
      <a:gradFill rotWithShape="1">
        <a:gsLst>
          <a:gs pos="0">
            <a:schemeClr val="phClr">
              <a:tint val="96000"/>
              <a:shade val="99000"/>
              <a:satMod val="140000"/>
            </a:schemeClr>
          </a:gs>
          <a:gs pos="65000">
            <a:schemeClr val="phClr">
              <a:tint val="100000"/>
              <a:shade val="80000"/>
              <a:satMod val="130000"/>
            </a:schemeClr>
          </a:gs>
          <a:gs pos="100000">
            <a:schemeClr val="phClr">
              <a:tint val="100000"/>
              <a:shade val="48000"/>
              <a:satMod val="120000"/>
            </a:schemeClr>
          </a:gs>
        </a:gsLst>
        <a:lin ang="162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2019-03-04T16:59:00Z</cp:lastPrinted>
  <dcterms:created xsi:type="dcterms:W3CDTF">2018-11-06T17:18:00Z</dcterms:created>
  <dcterms:modified xsi:type="dcterms:W3CDTF">2019-03-04T16:59:00Z</dcterms:modified>
</cp:coreProperties>
</file>